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43CDD" w:rsidR="00243CDD" w:rsidP="00AF2154" w:rsidRDefault="00560FCB" w14:paraId="167338F4" w14:textId="5DDC666A">
      <w:pPr>
        <w:spacing w:after="0"/>
        <w:jc w:val="both"/>
        <w:rPr>
          <w:rFonts w:ascii="Arial" w:hAnsi="Arial" w:cs="Arial"/>
          <w:szCs w:val="23"/>
        </w:rPr>
      </w:pPr>
      <w:r>
        <w:rPr>
          <w:rFonts w:ascii="Arial" w:hAnsi="Arial" w:cs="Arial"/>
          <w:szCs w:val="23"/>
        </w:rPr>
        <w:t>October 3, 2022</w:t>
      </w:r>
    </w:p>
    <w:p w:rsidRPr="004D4978" w:rsidR="00AF2154" w:rsidP="00AF2154" w:rsidRDefault="00AF2154" w14:paraId="6DDD9398" w14:textId="77777777">
      <w:pPr>
        <w:spacing w:after="0"/>
        <w:rPr>
          <w:rFonts w:ascii="Arial" w:hAnsi="Arial" w:cs="Arial"/>
          <w:highlight w:val="yellow"/>
        </w:rPr>
      </w:pPr>
    </w:p>
    <w:p w:rsidRPr="004D4978" w:rsidR="00AF2154" w:rsidP="00AF2154" w:rsidRDefault="00AF2154" w14:paraId="68741C70" w14:textId="77777777">
      <w:pPr>
        <w:spacing w:after="0"/>
        <w:rPr>
          <w:rFonts w:ascii="Arial" w:hAnsi="Arial" w:cs="Arial"/>
          <w:i/>
          <w:highlight w:val="yellow"/>
        </w:rPr>
      </w:pPr>
      <w:r w:rsidRPr="004D4978">
        <w:rPr>
          <w:rFonts w:ascii="Arial" w:hAnsi="Arial" w:cs="Arial"/>
          <w:i/>
          <w:highlight w:val="yellow"/>
        </w:rPr>
        <w:t>Mayor Name</w:t>
      </w:r>
    </w:p>
    <w:p w:rsidRPr="004D4978" w:rsidR="00AF2154" w:rsidP="00AF2154" w:rsidRDefault="00AF2154" w14:paraId="4973D605" w14:textId="77777777">
      <w:pPr>
        <w:spacing w:after="0"/>
        <w:rPr>
          <w:rFonts w:ascii="Arial" w:hAnsi="Arial" w:cs="Arial"/>
          <w:i/>
          <w:highlight w:val="yellow"/>
        </w:rPr>
      </w:pPr>
      <w:r w:rsidRPr="004D4978">
        <w:rPr>
          <w:rFonts w:ascii="Arial" w:hAnsi="Arial" w:cs="Arial"/>
          <w:i/>
          <w:highlight w:val="yellow"/>
        </w:rPr>
        <w:t>Municipality Name</w:t>
      </w:r>
    </w:p>
    <w:p w:rsidRPr="004D4978" w:rsidR="00AF2154" w:rsidP="00AF2154" w:rsidRDefault="00AF2154" w14:paraId="7BE655C7" w14:textId="77777777">
      <w:pPr>
        <w:spacing w:after="0"/>
        <w:rPr>
          <w:rFonts w:ascii="Arial" w:hAnsi="Arial" w:cs="Arial"/>
          <w:i/>
          <w:highlight w:val="yellow"/>
        </w:rPr>
      </w:pPr>
      <w:r w:rsidRPr="004D4978">
        <w:rPr>
          <w:rFonts w:ascii="Arial" w:hAnsi="Arial" w:cs="Arial"/>
          <w:i/>
          <w:highlight w:val="yellow"/>
        </w:rPr>
        <w:t>Address 1</w:t>
      </w:r>
    </w:p>
    <w:p w:rsidRPr="004D4978" w:rsidR="00AF2154" w:rsidP="00AF2154" w:rsidRDefault="00AF2154" w14:paraId="4E75BCF0" w14:textId="77777777">
      <w:pPr>
        <w:spacing w:after="0"/>
        <w:rPr>
          <w:rFonts w:ascii="Arial" w:hAnsi="Arial" w:cs="Arial"/>
          <w:i/>
        </w:rPr>
      </w:pPr>
      <w:r w:rsidRPr="004D4978">
        <w:rPr>
          <w:rFonts w:ascii="Arial" w:hAnsi="Arial" w:cs="Arial"/>
          <w:i/>
          <w:highlight w:val="yellow"/>
        </w:rPr>
        <w:t>Address 2</w:t>
      </w:r>
    </w:p>
    <w:p w:rsidRPr="004D4978" w:rsidR="00AF2154" w:rsidP="00AF2154" w:rsidRDefault="00AF2154" w14:paraId="15DE1097" w14:textId="77777777">
      <w:pPr>
        <w:spacing w:after="0"/>
        <w:rPr>
          <w:rFonts w:ascii="Arial" w:hAnsi="Arial" w:cs="Arial"/>
        </w:rPr>
      </w:pPr>
    </w:p>
    <w:p w:rsidRPr="00454399" w:rsidR="00AF2154" w:rsidP="00AF2154" w:rsidRDefault="00AF2154" w14:paraId="032F3CB0" w14:textId="4005A03C">
      <w:pPr>
        <w:spacing w:after="0"/>
        <w:ind w:left="1440" w:hanging="720"/>
        <w:rPr>
          <w:rFonts w:ascii="Arial" w:hAnsi="Arial" w:cs="Arial"/>
        </w:rPr>
      </w:pPr>
      <w:r w:rsidRPr="607938A9" w:rsidR="00AF2154">
        <w:rPr>
          <w:rFonts w:ascii="Arial" w:hAnsi="Arial" w:cs="Arial"/>
        </w:rPr>
        <w:t>Re:</w:t>
      </w:r>
      <w:r>
        <w:tab/>
      </w:r>
      <w:r w:rsidRPr="607938A9" w:rsidR="0098341A">
        <w:rPr>
          <w:rFonts w:ascii="Arial" w:hAnsi="Arial" w:cs="Arial"/>
        </w:rPr>
        <w:t xml:space="preserve">Stark-Tuscarawas-Wayne </w:t>
      </w:r>
      <w:r w:rsidRPr="607938A9" w:rsidR="510B224D">
        <w:rPr>
          <w:rFonts w:ascii="Arial" w:hAnsi="Arial" w:cs="Arial"/>
        </w:rPr>
        <w:t>Joint Solid Waste</w:t>
      </w:r>
      <w:r w:rsidRPr="607938A9" w:rsidR="0098341A">
        <w:rPr>
          <w:rFonts w:ascii="Arial" w:hAnsi="Arial" w:cs="Arial"/>
        </w:rPr>
        <w:t xml:space="preserve"> </w:t>
      </w:r>
      <w:r w:rsidRPr="607938A9" w:rsidR="662657EF">
        <w:rPr>
          <w:rFonts w:ascii="Arial" w:hAnsi="Arial" w:cs="Arial"/>
        </w:rPr>
        <w:t xml:space="preserve">Management </w:t>
      </w:r>
      <w:r w:rsidRPr="607938A9" w:rsidR="0098341A">
        <w:rPr>
          <w:rFonts w:ascii="Arial" w:hAnsi="Arial" w:cs="Arial"/>
        </w:rPr>
        <w:t>District</w:t>
      </w:r>
      <w:r w:rsidRPr="607938A9" w:rsidR="0098341A">
        <w:rPr>
          <w:rFonts w:ascii="Arial" w:hAnsi="Arial" w:cs="Arial"/>
        </w:rPr>
        <w:t xml:space="preserve"> </w:t>
      </w:r>
      <w:r w:rsidRPr="607938A9" w:rsidR="00AF2154">
        <w:rPr>
          <w:rFonts w:ascii="Arial" w:hAnsi="Arial" w:cs="Arial"/>
        </w:rPr>
        <w:t>(District)</w:t>
      </w:r>
    </w:p>
    <w:p w:rsidRPr="004D4978" w:rsidR="00AF2154" w:rsidP="00AF2154" w:rsidRDefault="00AF2154" w14:paraId="4637D885" w14:textId="77777777">
      <w:pPr>
        <w:spacing w:after="0"/>
        <w:rPr>
          <w:rFonts w:ascii="Arial" w:hAnsi="Arial" w:cs="Arial"/>
          <w:i/>
        </w:rPr>
      </w:pPr>
      <w:r w:rsidRPr="004D4978">
        <w:rPr>
          <w:rFonts w:ascii="Arial" w:hAnsi="Arial" w:cs="Arial"/>
        </w:rPr>
        <w:tab/>
      </w:r>
      <w:r>
        <w:rPr>
          <w:rFonts w:ascii="Arial" w:hAnsi="Arial" w:cs="Arial"/>
        </w:rPr>
        <w:tab/>
      </w:r>
      <w:r w:rsidRPr="004D4978">
        <w:rPr>
          <w:rFonts w:ascii="Arial" w:hAnsi="Arial" w:cs="Arial"/>
          <w:i/>
        </w:rPr>
        <w:t>Solid Waste Management Plan Update Ratification</w:t>
      </w:r>
    </w:p>
    <w:p w:rsidRPr="004D4978" w:rsidR="00AF2154" w:rsidP="00AF2154" w:rsidRDefault="00AF2154" w14:paraId="677A4314" w14:textId="77777777">
      <w:pPr>
        <w:spacing w:after="0"/>
        <w:rPr>
          <w:rFonts w:ascii="Arial" w:hAnsi="Arial" w:cs="Arial"/>
        </w:rPr>
      </w:pPr>
    </w:p>
    <w:p w:rsidRPr="004D4978" w:rsidR="00AF2154" w:rsidP="00AF2154" w:rsidRDefault="00AF2154" w14:paraId="586C4229" w14:textId="77777777">
      <w:pPr>
        <w:spacing w:after="0"/>
        <w:rPr>
          <w:rFonts w:ascii="Arial" w:hAnsi="Arial" w:cs="Arial"/>
        </w:rPr>
      </w:pPr>
      <w:r w:rsidRPr="00C830E8">
        <w:rPr>
          <w:rFonts w:ascii="Arial" w:hAnsi="Arial" w:cs="Arial"/>
        </w:rPr>
        <w:t>Dear Mayor/Clerk/Council President:</w:t>
      </w:r>
    </w:p>
    <w:p w:rsidRPr="004D4978" w:rsidR="00AF2154" w:rsidP="00AF2154" w:rsidRDefault="00AF2154" w14:paraId="4C330E50" w14:textId="77777777">
      <w:pPr>
        <w:spacing w:after="0"/>
        <w:rPr>
          <w:rFonts w:ascii="Arial" w:hAnsi="Arial" w:cs="Arial"/>
        </w:rPr>
      </w:pPr>
    </w:p>
    <w:p w:rsidR="00AF2154" w:rsidP="607938A9" w:rsidRDefault="00AF2154" w14:paraId="5DB8F0B9" w14:textId="5C8F1BC0">
      <w:pPr>
        <w:pStyle w:val="Normal"/>
        <w:spacing w:after="0"/>
        <w:jc w:val="both"/>
        <w:rPr>
          <w:rFonts w:ascii="Arial" w:hAnsi="Arial" w:cs="Arial"/>
        </w:rPr>
      </w:pPr>
      <w:r w:rsidRPr="607938A9" w:rsidR="00AF2154">
        <w:rPr>
          <w:rFonts w:ascii="Arial" w:hAnsi="Arial" w:cs="Arial"/>
        </w:rPr>
        <w:t>Enclosed you will find a copy of the draft Solid Waste Management Plan</w:t>
      </w:r>
      <w:r w:rsidRPr="607938A9" w:rsidR="00AF2154">
        <w:rPr>
          <w:rFonts w:ascii="Arial" w:hAnsi="Arial" w:cs="Arial"/>
        </w:rPr>
        <w:t xml:space="preserve"> for the </w:t>
      </w:r>
      <w:r w:rsidRPr="607938A9" w:rsidR="0098341A">
        <w:rPr>
          <w:rFonts w:ascii="Arial" w:hAnsi="Arial" w:cs="Arial"/>
        </w:rPr>
        <w:t xml:space="preserve">Stark-Tuscarawas-Wayne </w:t>
      </w:r>
      <w:r w:rsidRPr="607938A9" w:rsidR="5BFB264D">
        <w:rPr>
          <w:rFonts w:ascii="Arial" w:hAnsi="Arial" w:cs="Arial"/>
        </w:rPr>
        <w:t xml:space="preserve">Joint Solid Waste Management </w:t>
      </w:r>
      <w:r w:rsidRPr="607938A9" w:rsidR="00AF2154">
        <w:rPr>
          <w:rFonts w:ascii="Arial" w:hAnsi="Arial" w:cs="Arial"/>
        </w:rPr>
        <w:t>District</w:t>
      </w:r>
      <w:r w:rsidRPr="607938A9" w:rsidR="00AF2154">
        <w:rPr>
          <w:rFonts w:ascii="Arial" w:hAnsi="Arial" w:cs="Arial"/>
        </w:rPr>
        <w:t xml:space="preserve"> </w:t>
      </w:r>
      <w:r w:rsidRPr="607938A9" w:rsidR="00AF2154">
        <w:rPr>
          <w:rFonts w:ascii="Arial" w:hAnsi="Arial" w:cs="Arial"/>
        </w:rPr>
        <w:t>(District)</w:t>
      </w:r>
      <w:r w:rsidRPr="607938A9" w:rsidR="00AF2154">
        <w:rPr>
          <w:rFonts w:ascii="Arial" w:hAnsi="Arial" w:cs="Arial"/>
        </w:rPr>
        <w:t>.</w:t>
      </w:r>
      <w:r w:rsidRPr="607938A9" w:rsidR="00AF2154">
        <w:rPr>
          <w:rFonts w:ascii="Arial" w:hAnsi="Arial" w:cs="Arial"/>
        </w:rPr>
        <w:t xml:space="preserve">  The development of the </w:t>
      </w:r>
      <w:r w:rsidRPr="607938A9" w:rsidR="00AF2154">
        <w:rPr>
          <w:rFonts w:ascii="Arial" w:hAnsi="Arial" w:cs="Arial"/>
        </w:rPr>
        <w:t xml:space="preserve">solid waste plan </w:t>
      </w:r>
      <w:r w:rsidRPr="607938A9" w:rsidR="00AF2154">
        <w:rPr>
          <w:rFonts w:ascii="Arial" w:hAnsi="Arial" w:cs="Arial"/>
        </w:rPr>
        <w:t>is a requirement of Ohio law.  Every solid waste management district in Ohio must periodically revise and update the</w:t>
      </w:r>
      <w:r w:rsidRPr="607938A9" w:rsidR="00AF2154">
        <w:rPr>
          <w:rFonts w:ascii="Arial" w:hAnsi="Arial" w:cs="Arial"/>
        </w:rPr>
        <w:t>ir</w:t>
      </w:r>
      <w:r w:rsidRPr="607938A9" w:rsidR="00AF2154">
        <w:rPr>
          <w:rFonts w:ascii="Arial" w:hAnsi="Arial" w:cs="Arial"/>
        </w:rPr>
        <w:t xml:space="preserve"> solid waste management plan.    </w:t>
      </w:r>
    </w:p>
    <w:p w:rsidR="00AF2154" w:rsidP="00AF2154" w:rsidRDefault="00AF2154" w14:paraId="1AF7C4FF" w14:textId="77777777">
      <w:pPr>
        <w:spacing w:after="0"/>
        <w:jc w:val="both"/>
        <w:rPr>
          <w:rFonts w:ascii="Arial" w:hAnsi="Arial" w:cs="Arial"/>
        </w:rPr>
      </w:pPr>
    </w:p>
    <w:p w:rsidRPr="004A79E6" w:rsidR="00AF2154" w:rsidP="00AF2154" w:rsidRDefault="00AF2154" w14:paraId="2E4D31AC" w14:textId="2B07C560">
      <w:pPr>
        <w:spacing w:after="0"/>
        <w:jc w:val="both"/>
        <w:rPr>
          <w:rFonts w:ascii="Arial" w:hAnsi="Arial" w:cs="Arial"/>
          <w:b/>
        </w:rPr>
      </w:pPr>
      <w:r w:rsidRPr="00A03C19">
        <w:rPr>
          <w:rFonts w:ascii="Arial" w:hAnsi="Arial" w:cs="Arial"/>
        </w:rPr>
        <w:t xml:space="preserve">The District held a thirty-day public comment period from </w:t>
      </w:r>
      <w:r w:rsidR="00D165CC">
        <w:rPr>
          <w:rFonts w:ascii="Arial" w:hAnsi="Arial" w:cs="Arial"/>
        </w:rPr>
        <w:t xml:space="preserve">August </w:t>
      </w:r>
      <w:r w:rsidR="0098341A">
        <w:rPr>
          <w:rFonts w:ascii="Arial" w:hAnsi="Arial" w:cs="Arial"/>
        </w:rPr>
        <w:t>1</w:t>
      </w:r>
      <w:r>
        <w:rPr>
          <w:rFonts w:ascii="Arial" w:hAnsi="Arial" w:cs="Arial"/>
        </w:rPr>
        <w:t xml:space="preserve">, </w:t>
      </w:r>
      <w:r w:rsidR="00E30103">
        <w:rPr>
          <w:rFonts w:ascii="Arial" w:hAnsi="Arial" w:cs="Arial"/>
        </w:rPr>
        <w:t>2022,</w:t>
      </w:r>
      <w:r>
        <w:rPr>
          <w:rFonts w:ascii="Arial" w:hAnsi="Arial" w:cs="Arial"/>
        </w:rPr>
        <w:t xml:space="preserve"> to </w:t>
      </w:r>
      <w:r w:rsidR="00913000">
        <w:rPr>
          <w:rFonts w:ascii="Arial" w:hAnsi="Arial" w:cs="Arial"/>
        </w:rPr>
        <w:t>August 30</w:t>
      </w:r>
      <w:r>
        <w:rPr>
          <w:rFonts w:ascii="Arial" w:hAnsi="Arial" w:cs="Arial"/>
        </w:rPr>
        <w:t xml:space="preserve">, </w:t>
      </w:r>
      <w:r w:rsidR="00A312F9">
        <w:rPr>
          <w:rFonts w:ascii="Arial" w:hAnsi="Arial" w:cs="Arial"/>
        </w:rPr>
        <w:t>2022</w:t>
      </w:r>
      <w:r w:rsidRPr="00A03C19">
        <w:rPr>
          <w:rFonts w:ascii="Arial" w:hAnsi="Arial" w:cs="Arial"/>
        </w:rPr>
        <w:t>, and a public hearing was</w:t>
      </w:r>
      <w:r w:rsidRPr="004D4978">
        <w:rPr>
          <w:rFonts w:ascii="Arial" w:hAnsi="Arial" w:cs="Arial"/>
        </w:rPr>
        <w:t xml:space="preserve"> held on </w:t>
      </w:r>
      <w:r w:rsidR="00DA6194">
        <w:rPr>
          <w:rFonts w:ascii="Arial" w:hAnsi="Arial" w:cs="Arial"/>
        </w:rPr>
        <w:t xml:space="preserve">September 2, </w:t>
      </w:r>
      <w:r w:rsidR="00975947">
        <w:rPr>
          <w:rFonts w:ascii="Arial" w:hAnsi="Arial" w:cs="Arial"/>
        </w:rPr>
        <w:t>2022,</w:t>
      </w:r>
      <w:r w:rsidRPr="004D4978">
        <w:rPr>
          <w:rFonts w:ascii="Arial" w:hAnsi="Arial" w:cs="Arial"/>
        </w:rPr>
        <w:t xml:space="preserve"> for </w:t>
      </w:r>
      <w:r w:rsidRPr="00C830E8">
        <w:rPr>
          <w:rFonts w:ascii="Arial" w:hAnsi="Arial" w:cs="Arial"/>
        </w:rPr>
        <w:t xml:space="preserve">interested residents, </w:t>
      </w:r>
      <w:r w:rsidRPr="00C830E8" w:rsidR="00E56E59">
        <w:rPr>
          <w:rFonts w:ascii="Arial" w:hAnsi="Arial" w:cs="Arial"/>
        </w:rPr>
        <w:t>businesses,</w:t>
      </w:r>
      <w:r w:rsidRPr="00C830E8">
        <w:rPr>
          <w:rFonts w:ascii="Arial" w:hAnsi="Arial" w:cs="Arial"/>
        </w:rPr>
        <w:t xml:space="preserve"> or political jurisdictions to provide comments on the Plan Update.  </w:t>
      </w:r>
    </w:p>
    <w:p w:rsidR="00AF2154" w:rsidP="00AF2154" w:rsidRDefault="00AF2154" w14:paraId="62774E73" w14:textId="77777777">
      <w:pPr>
        <w:spacing w:after="0"/>
        <w:jc w:val="both"/>
        <w:rPr>
          <w:rFonts w:ascii="Arial" w:hAnsi="Arial" w:cs="Arial"/>
          <w:highlight w:val="yellow"/>
        </w:rPr>
      </w:pPr>
    </w:p>
    <w:p w:rsidR="00AF2154" w:rsidP="00AF2154" w:rsidRDefault="00AF2154" w14:paraId="1609901C" w14:textId="13BCC738">
      <w:pPr>
        <w:spacing w:after="0"/>
        <w:jc w:val="both"/>
        <w:rPr>
          <w:rFonts w:ascii="Arial" w:hAnsi="Arial" w:cs="Arial"/>
        </w:rPr>
      </w:pPr>
      <w:r w:rsidRPr="00AF2154">
        <w:rPr>
          <w:rFonts w:ascii="Arial" w:hAnsi="Arial" w:cs="Arial"/>
        </w:rPr>
        <w:t xml:space="preserve">On </w:t>
      </w:r>
      <w:r w:rsidR="00E30103">
        <w:rPr>
          <w:rFonts w:ascii="Arial" w:hAnsi="Arial" w:cs="Arial"/>
        </w:rPr>
        <w:t>September 16</w:t>
      </w:r>
      <w:r w:rsidRPr="00AF2154">
        <w:rPr>
          <w:rFonts w:ascii="Arial" w:hAnsi="Arial" w:cs="Arial"/>
        </w:rPr>
        <w:t>,</w:t>
      </w:r>
      <w:r w:rsidR="00E30103">
        <w:rPr>
          <w:rFonts w:ascii="Arial" w:hAnsi="Arial" w:cs="Arial"/>
        </w:rPr>
        <w:t xml:space="preserve"> 2022,</w:t>
      </w:r>
      <w:r w:rsidRPr="00AF2154">
        <w:rPr>
          <w:rFonts w:ascii="Arial" w:hAnsi="Arial" w:cs="Arial"/>
        </w:rPr>
        <w:t xml:space="preserve"> the </w:t>
      </w:r>
      <w:r w:rsidRPr="00C830E8">
        <w:rPr>
          <w:rFonts w:ascii="Arial" w:hAnsi="Arial" w:cs="Arial"/>
        </w:rPr>
        <w:t>District Policy Committee met to discuss and address public comments on the solid waste plan. The District’s Policy Committee then adopted the Plan Update with changes made based</w:t>
      </w:r>
      <w:r>
        <w:rPr>
          <w:rFonts w:ascii="Arial" w:hAnsi="Arial" w:cs="Arial"/>
        </w:rPr>
        <w:t xml:space="preserve"> on public and Policy Committee comment</w:t>
      </w:r>
      <w:r w:rsidRPr="004D4978">
        <w:rPr>
          <w:rFonts w:ascii="Arial" w:hAnsi="Arial" w:cs="Arial"/>
        </w:rPr>
        <w:t xml:space="preserve">.  </w:t>
      </w:r>
      <w:r w:rsidR="00472B58">
        <w:rPr>
          <w:rFonts w:ascii="Arial" w:hAnsi="Arial" w:cs="Arial"/>
        </w:rPr>
        <w:t xml:space="preserve">Upon adoption by the </w:t>
      </w:r>
      <w:r w:rsidRPr="004D4978">
        <w:rPr>
          <w:rFonts w:ascii="Arial" w:hAnsi="Arial" w:cs="Arial"/>
        </w:rPr>
        <w:t>Policy Committee, Ohio law requires the District to deliver a copy to the County Commissioners and the legislative authority of each municipal corporation and township</w:t>
      </w:r>
      <w:r w:rsidR="00472B58">
        <w:rPr>
          <w:rFonts w:ascii="Arial" w:hAnsi="Arial" w:cs="Arial"/>
        </w:rPr>
        <w:t xml:space="preserve"> in the District</w:t>
      </w:r>
      <w:r w:rsidRPr="004D4978">
        <w:rPr>
          <w:rFonts w:ascii="Arial" w:hAnsi="Arial" w:cs="Arial"/>
        </w:rPr>
        <w:t>.</w:t>
      </w:r>
    </w:p>
    <w:p w:rsidR="00AF2154" w:rsidP="00AF2154" w:rsidRDefault="00AF2154" w14:paraId="07EA3F18" w14:textId="003CA7E6">
      <w:pPr>
        <w:spacing w:after="0"/>
        <w:jc w:val="both"/>
        <w:rPr>
          <w:rFonts w:ascii="Arial" w:hAnsi="Arial" w:cs="Arial"/>
        </w:rPr>
      </w:pPr>
    </w:p>
    <w:p w:rsidR="002A77F8" w:rsidP="00AF2154" w:rsidRDefault="002A77F8" w14:paraId="3201CE64" w14:textId="4C336B23">
      <w:pPr>
        <w:spacing w:after="0"/>
        <w:jc w:val="both"/>
        <w:rPr>
          <w:rFonts w:ascii="Arial" w:hAnsi="Arial" w:cs="Arial"/>
        </w:rPr>
      </w:pPr>
      <w:r>
        <w:rPr>
          <w:rFonts w:ascii="Arial" w:hAnsi="Arial" w:cs="Arial"/>
        </w:rPr>
        <w:t>The link below is where you will find the entire solid waste plan and all appendices under “VIEW AND DOWNLOAD THE 20</w:t>
      </w:r>
      <w:r w:rsidR="00174375">
        <w:rPr>
          <w:rFonts w:ascii="Arial" w:hAnsi="Arial" w:cs="Arial"/>
        </w:rPr>
        <w:t>23</w:t>
      </w:r>
      <w:r>
        <w:rPr>
          <w:rFonts w:ascii="Arial" w:hAnsi="Arial" w:cs="Arial"/>
        </w:rPr>
        <w:t xml:space="preserve"> PLAN”:</w:t>
      </w:r>
    </w:p>
    <w:p w:rsidR="002A77F8" w:rsidP="00AF2154" w:rsidRDefault="002A77F8" w14:paraId="2D557564" w14:textId="77777777">
      <w:pPr>
        <w:spacing w:after="0"/>
        <w:jc w:val="both"/>
        <w:rPr>
          <w:rFonts w:ascii="Arial" w:hAnsi="Arial" w:cs="Arial"/>
        </w:rPr>
      </w:pPr>
    </w:p>
    <w:p w:rsidRPr="00870B0F" w:rsidR="002A77F8" w:rsidP="002A77F8" w:rsidRDefault="00000000" w14:paraId="2010ACE6" w14:textId="42854017">
      <w:pPr>
        <w:spacing w:after="0"/>
        <w:jc w:val="center"/>
        <w:rPr>
          <w:rFonts w:ascii="Arial" w:hAnsi="Arial" w:cs="Arial"/>
          <w:sz w:val="28"/>
        </w:rPr>
      </w:pPr>
      <w:hyperlink w:history="1" r:id="rId10">
        <w:r w:rsidRPr="00870B0F" w:rsidR="002A77F8">
          <w:rPr>
            <w:rStyle w:val="Hyperlink"/>
            <w:rFonts w:ascii="Arial" w:hAnsi="Arial" w:cs="Arial"/>
            <w:sz w:val="28"/>
          </w:rPr>
          <w:t>https://www.timetorecycle.org/about/resources/our-plan/</w:t>
        </w:r>
      </w:hyperlink>
    </w:p>
    <w:p w:rsidR="002A77F8" w:rsidP="002A77F8" w:rsidRDefault="002A77F8" w14:paraId="0CF88621" w14:textId="77777777">
      <w:pPr>
        <w:spacing w:after="0"/>
        <w:jc w:val="center"/>
        <w:rPr>
          <w:rFonts w:ascii="Arial" w:hAnsi="Arial" w:cs="Arial"/>
        </w:rPr>
      </w:pPr>
    </w:p>
    <w:p w:rsidRPr="00A96E23" w:rsidR="00AF2154" w:rsidP="00AF2154" w:rsidRDefault="00AF2154" w14:paraId="408322AF" w14:textId="6BA1F59A">
      <w:pPr>
        <w:spacing w:after="0"/>
        <w:jc w:val="both"/>
        <w:rPr>
          <w:rFonts w:ascii="Arial" w:hAnsi="Arial" w:cs="Arial"/>
        </w:rPr>
      </w:pPr>
      <w:r>
        <w:rPr>
          <w:rFonts w:ascii="Arial" w:hAnsi="Arial" w:cs="Arial"/>
        </w:rPr>
        <w:t xml:space="preserve">The Plan documents are presented in PDF format and will require the latest version of Adobe Reader in order to open the documents.  You can go to the following web address to obtain a free copy of the latest Adobe PDF Reader at: </w:t>
      </w:r>
      <w:hyperlink w:history="1" r:id="rId11">
        <w:r w:rsidRPr="00241780">
          <w:rPr>
            <w:rStyle w:val="Hyperlink"/>
            <w:rFonts w:ascii="Arial" w:hAnsi="Arial" w:cs="Arial"/>
          </w:rPr>
          <w:t>http://get.adobe.com/reader/otherversions</w:t>
        </w:r>
      </w:hyperlink>
      <w:r>
        <w:rPr>
          <w:rFonts w:ascii="Arial" w:hAnsi="Arial" w:cs="Arial"/>
        </w:rPr>
        <w:t>.  Also attached is a short summary of the Solid Waste Plan.</w:t>
      </w:r>
    </w:p>
    <w:p w:rsidR="00AF2154" w:rsidP="00AF2154" w:rsidRDefault="00AF2154" w14:paraId="01D65870" w14:textId="77777777">
      <w:pPr>
        <w:spacing w:after="0"/>
        <w:jc w:val="both"/>
        <w:rPr>
          <w:rFonts w:ascii="Arial" w:hAnsi="Arial" w:cs="Arial"/>
        </w:rPr>
      </w:pPr>
    </w:p>
    <w:p w:rsidR="00AF2154" w:rsidP="00AF2154" w:rsidRDefault="00472B58" w14:paraId="170B7165" w14:textId="3AB06FDE">
      <w:pPr>
        <w:spacing w:after="0"/>
        <w:jc w:val="both"/>
        <w:rPr>
          <w:rFonts w:ascii="Arial" w:hAnsi="Arial" w:cs="Arial"/>
        </w:rPr>
      </w:pPr>
      <w:r>
        <w:rPr>
          <w:rFonts w:ascii="Arial" w:hAnsi="Arial" w:cs="Arial"/>
        </w:rPr>
        <w:lastRenderedPageBreak/>
        <w:t>R</w:t>
      </w:r>
      <w:r w:rsidR="00AF2154">
        <w:rPr>
          <w:rFonts w:ascii="Arial" w:hAnsi="Arial" w:cs="Arial"/>
        </w:rPr>
        <w:t xml:space="preserve">atification period </w:t>
      </w:r>
      <w:r>
        <w:rPr>
          <w:rFonts w:ascii="Arial" w:hAnsi="Arial" w:cs="Arial"/>
        </w:rPr>
        <w:t>is</w:t>
      </w:r>
      <w:r w:rsidRPr="00A96E23" w:rsidR="00AF2154">
        <w:rPr>
          <w:rFonts w:ascii="Arial" w:hAnsi="Arial" w:cs="Arial"/>
        </w:rPr>
        <w:t xml:space="preserve"> </w:t>
      </w:r>
      <w:r w:rsidR="00F00E0D">
        <w:rPr>
          <w:rFonts w:ascii="Arial" w:hAnsi="Arial" w:cs="Arial"/>
          <w:b/>
          <w:u w:val="single"/>
        </w:rPr>
        <w:t>October 3</w:t>
      </w:r>
      <w:r w:rsidRPr="00F00E0D" w:rsidR="00F00E0D">
        <w:rPr>
          <w:rFonts w:ascii="Arial" w:hAnsi="Arial" w:cs="Arial"/>
          <w:b/>
          <w:u w:val="single"/>
          <w:vertAlign w:val="superscript"/>
        </w:rPr>
        <w:t>rd</w:t>
      </w:r>
      <w:r w:rsidR="0045516C">
        <w:rPr>
          <w:rFonts w:ascii="Arial" w:hAnsi="Arial" w:cs="Arial"/>
          <w:b/>
          <w:u w:val="single"/>
        </w:rPr>
        <w:t xml:space="preserve">, </w:t>
      </w:r>
      <w:proofErr w:type="gramStart"/>
      <w:r w:rsidR="0045516C">
        <w:rPr>
          <w:rFonts w:ascii="Arial" w:hAnsi="Arial" w:cs="Arial"/>
          <w:b/>
          <w:u w:val="single"/>
        </w:rPr>
        <w:t>2022</w:t>
      </w:r>
      <w:proofErr w:type="gramEnd"/>
      <w:r w:rsidR="0045516C">
        <w:rPr>
          <w:rFonts w:ascii="Arial" w:hAnsi="Arial" w:cs="Arial"/>
          <w:b/>
          <w:u w:val="single"/>
        </w:rPr>
        <w:t xml:space="preserve"> </w:t>
      </w:r>
      <w:r w:rsidR="00AF2154">
        <w:rPr>
          <w:rFonts w:ascii="Arial" w:hAnsi="Arial" w:cs="Arial"/>
          <w:b/>
          <w:u w:val="single"/>
        </w:rPr>
        <w:t>until</w:t>
      </w:r>
      <w:r w:rsidRPr="00EF5C6E" w:rsidR="00AF2154">
        <w:rPr>
          <w:rFonts w:ascii="Arial" w:hAnsi="Arial" w:cs="Arial"/>
          <w:b/>
          <w:u w:val="single"/>
        </w:rPr>
        <w:t xml:space="preserve"> </w:t>
      </w:r>
      <w:r w:rsidR="00F00E0D">
        <w:rPr>
          <w:rFonts w:ascii="Arial" w:hAnsi="Arial" w:cs="Arial"/>
          <w:b/>
          <w:u w:val="single"/>
        </w:rPr>
        <w:t>January 1</w:t>
      </w:r>
      <w:r w:rsidRPr="00F00E0D" w:rsidR="00F00E0D">
        <w:rPr>
          <w:rFonts w:ascii="Arial" w:hAnsi="Arial" w:cs="Arial"/>
          <w:b/>
          <w:u w:val="single"/>
          <w:vertAlign w:val="superscript"/>
        </w:rPr>
        <w:t>st</w:t>
      </w:r>
      <w:r w:rsidR="0045516C">
        <w:rPr>
          <w:rFonts w:ascii="Arial" w:hAnsi="Arial" w:cs="Arial"/>
          <w:b/>
          <w:u w:val="single"/>
        </w:rPr>
        <w:t>, 2022</w:t>
      </w:r>
      <w:r w:rsidRPr="00A96E23" w:rsidR="00AF2154">
        <w:rPr>
          <w:rFonts w:ascii="Arial" w:hAnsi="Arial" w:cs="Arial"/>
        </w:rPr>
        <w:t>.</w:t>
      </w:r>
      <w:r w:rsidR="00AF2154">
        <w:rPr>
          <w:rFonts w:ascii="Arial" w:hAnsi="Arial" w:cs="Arial"/>
        </w:rPr>
        <w:t xml:space="preserve">  </w:t>
      </w:r>
      <w:r w:rsidRPr="004D4978" w:rsidR="00AF2154">
        <w:rPr>
          <w:rFonts w:ascii="Arial" w:hAnsi="Arial" w:cs="Arial"/>
          <w:b/>
        </w:rPr>
        <w:t xml:space="preserve">Within ninety days </w:t>
      </w:r>
      <w:r w:rsidRPr="004D4978" w:rsidR="00AF2154">
        <w:rPr>
          <w:rFonts w:ascii="Arial" w:hAnsi="Arial" w:cs="Arial"/>
        </w:rPr>
        <w:t xml:space="preserve">of receiving a copy of the draft </w:t>
      </w:r>
      <w:r w:rsidR="00AF2154">
        <w:rPr>
          <w:rFonts w:ascii="Arial" w:hAnsi="Arial" w:cs="Arial"/>
        </w:rPr>
        <w:t>P</w:t>
      </w:r>
      <w:r w:rsidRPr="004D4978" w:rsidR="00AF2154">
        <w:rPr>
          <w:rFonts w:ascii="Arial" w:hAnsi="Arial" w:cs="Arial"/>
        </w:rPr>
        <w:t xml:space="preserve">lan, </w:t>
      </w:r>
      <w:r w:rsidR="00AF2154">
        <w:rPr>
          <w:rFonts w:ascii="Arial" w:hAnsi="Arial" w:cs="Arial"/>
        </w:rPr>
        <w:t xml:space="preserve">the Board of County Commissioners </w:t>
      </w:r>
      <w:r w:rsidRPr="004D4978" w:rsidR="00AF2154">
        <w:rPr>
          <w:rFonts w:ascii="Arial" w:hAnsi="Arial" w:cs="Arial"/>
        </w:rPr>
        <w:t>and the legislative authority of each municipal corporation and township</w:t>
      </w:r>
      <w:r w:rsidR="00AF2154">
        <w:rPr>
          <w:rFonts w:ascii="Arial" w:hAnsi="Arial" w:cs="Arial"/>
        </w:rPr>
        <w:t xml:space="preserve"> in the District</w:t>
      </w:r>
      <w:r w:rsidRPr="004D4978" w:rsidR="00AF2154">
        <w:rPr>
          <w:rFonts w:ascii="Arial" w:hAnsi="Arial" w:cs="Arial"/>
        </w:rPr>
        <w:t xml:space="preserve"> shall approve or disapprove the draft </w:t>
      </w:r>
      <w:r w:rsidR="00AF2154">
        <w:rPr>
          <w:rFonts w:ascii="Arial" w:hAnsi="Arial" w:cs="Arial"/>
        </w:rPr>
        <w:t>P</w:t>
      </w:r>
      <w:r w:rsidRPr="004D4978" w:rsidR="00AF2154">
        <w:rPr>
          <w:rFonts w:ascii="Arial" w:hAnsi="Arial" w:cs="Arial"/>
        </w:rPr>
        <w:t xml:space="preserve">lan by ordinance or resolution.  The District determines that the Plan has been ratified when a combination of municipal corporations and townships with a combined population comprising 60 percent of the District has approved the Plan.  That combination must include </w:t>
      </w:r>
      <w:r w:rsidR="00AF2154">
        <w:rPr>
          <w:rFonts w:ascii="Arial" w:hAnsi="Arial" w:cs="Arial"/>
        </w:rPr>
        <w:t xml:space="preserve">the </w:t>
      </w:r>
      <w:r w:rsidRPr="004D4978" w:rsidR="00AF2154">
        <w:rPr>
          <w:rFonts w:ascii="Arial" w:hAnsi="Arial" w:cs="Arial"/>
        </w:rPr>
        <w:t xml:space="preserve">approval </w:t>
      </w:r>
      <w:r w:rsidR="00AF2154">
        <w:rPr>
          <w:rFonts w:ascii="Arial" w:hAnsi="Arial" w:cs="Arial"/>
        </w:rPr>
        <w:t xml:space="preserve">of the County Commissioners and the </w:t>
      </w:r>
      <w:r w:rsidRPr="004D4978" w:rsidR="00AF2154">
        <w:rPr>
          <w:rFonts w:ascii="Arial" w:hAnsi="Arial" w:cs="Arial"/>
        </w:rPr>
        <w:t xml:space="preserve">municipal corporation having the largest population within </w:t>
      </w:r>
      <w:r w:rsidR="00AF2154">
        <w:rPr>
          <w:rFonts w:ascii="Arial" w:hAnsi="Arial" w:cs="Arial"/>
        </w:rPr>
        <w:t xml:space="preserve">the county of </w:t>
      </w:r>
      <w:r w:rsidRPr="004D4978" w:rsidR="00AF2154">
        <w:rPr>
          <w:rFonts w:ascii="Arial" w:hAnsi="Arial" w:cs="Arial"/>
        </w:rPr>
        <w:t xml:space="preserve">the </w:t>
      </w:r>
      <w:r w:rsidR="00AF2154">
        <w:rPr>
          <w:rFonts w:ascii="Arial" w:hAnsi="Arial" w:cs="Arial"/>
        </w:rPr>
        <w:t>District</w:t>
      </w:r>
      <w:r w:rsidRPr="004D4978" w:rsidR="00AF2154">
        <w:rPr>
          <w:rFonts w:ascii="Arial" w:hAnsi="Arial" w:cs="Arial"/>
        </w:rPr>
        <w:t>.</w:t>
      </w:r>
    </w:p>
    <w:p w:rsidRPr="004D4978" w:rsidR="00AF2154" w:rsidP="00AF2154" w:rsidRDefault="00AF2154" w14:paraId="2D09E5B8" w14:textId="77777777">
      <w:pPr>
        <w:spacing w:after="0"/>
        <w:jc w:val="both"/>
        <w:rPr>
          <w:rFonts w:ascii="Arial" w:hAnsi="Arial" w:cs="Arial"/>
        </w:rPr>
      </w:pPr>
    </w:p>
    <w:p w:rsidRPr="004D4978" w:rsidR="00AF2154" w:rsidP="00AF2154" w:rsidRDefault="00AF2154" w14:paraId="6FBE8CE5" w14:textId="3E9BAF6A">
      <w:pPr>
        <w:spacing w:after="0"/>
        <w:jc w:val="both"/>
        <w:rPr>
          <w:rFonts w:ascii="Arial" w:hAnsi="Arial" w:cs="Arial"/>
        </w:rPr>
      </w:pPr>
      <w:r w:rsidRPr="004D4978">
        <w:rPr>
          <w:rFonts w:ascii="Arial" w:hAnsi="Arial" w:cs="Arial"/>
        </w:rPr>
        <w:t>A sample resolution is attached fo</w:t>
      </w:r>
      <w:r>
        <w:rPr>
          <w:rFonts w:ascii="Arial" w:hAnsi="Arial" w:cs="Arial"/>
        </w:rPr>
        <w:t xml:space="preserve">r your convenience.  Please mail </w:t>
      </w:r>
      <w:r w:rsidRPr="004D4978">
        <w:rPr>
          <w:rFonts w:ascii="Arial" w:hAnsi="Arial" w:cs="Arial"/>
        </w:rPr>
        <w:t>your resolution or ordinance approving or disapproving the Plan to:</w:t>
      </w:r>
    </w:p>
    <w:p w:rsidR="00AF2154" w:rsidP="00AF2154" w:rsidRDefault="00AF2154" w14:paraId="7C303136" w14:textId="77777777">
      <w:pPr>
        <w:spacing w:after="0"/>
        <w:jc w:val="both"/>
        <w:rPr>
          <w:rFonts w:ascii="Arial" w:hAnsi="Arial" w:cs="Arial"/>
        </w:rPr>
      </w:pPr>
    </w:p>
    <w:p w:rsidRPr="003438B8" w:rsidR="00AF2154" w:rsidP="00AF2154" w:rsidRDefault="0003585E" w14:paraId="5FDCE6EA" w14:textId="0BE363BD">
      <w:pPr>
        <w:spacing w:after="0"/>
        <w:jc w:val="center"/>
        <w:rPr>
          <w:rFonts w:ascii="Arial" w:hAnsi="Arial" w:cs="Arial"/>
        </w:rPr>
      </w:pPr>
      <w:r>
        <w:rPr>
          <w:rFonts w:ascii="Arial" w:hAnsi="Arial" w:cs="Arial"/>
        </w:rPr>
        <w:t xml:space="preserve">Ms. Rachel </w:t>
      </w:r>
      <w:proofErr w:type="spellStart"/>
      <w:r>
        <w:rPr>
          <w:rFonts w:ascii="Arial" w:hAnsi="Arial" w:cs="Arial"/>
        </w:rPr>
        <w:t>Rothacher</w:t>
      </w:r>
      <w:proofErr w:type="spellEnd"/>
    </w:p>
    <w:p w:rsidR="0098341A" w:rsidP="00AF2154" w:rsidRDefault="0003585E" w14:paraId="4925F57E" w14:textId="5190A2A5">
      <w:pPr>
        <w:widowControl w:val="0"/>
        <w:autoSpaceDE w:val="0"/>
        <w:autoSpaceDN w:val="0"/>
        <w:adjustRightInd w:val="0"/>
        <w:spacing w:after="0"/>
        <w:jc w:val="center"/>
        <w:rPr>
          <w:rFonts w:ascii="Arial" w:hAnsi="Arial" w:cs="Arial"/>
        </w:rPr>
      </w:pPr>
      <w:r>
        <w:rPr>
          <w:rFonts w:ascii="Arial" w:hAnsi="Arial" w:cs="Arial"/>
        </w:rPr>
        <w:t>Administrative</w:t>
      </w:r>
      <w:r w:rsidRPr="0098341A" w:rsidR="0098341A">
        <w:rPr>
          <w:rFonts w:ascii="Arial" w:hAnsi="Arial" w:cs="Arial"/>
        </w:rPr>
        <w:t xml:space="preserve"> Director</w:t>
      </w:r>
    </w:p>
    <w:p w:rsidRPr="003438B8" w:rsidR="00AF2154" w:rsidP="00AF2154" w:rsidRDefault="0098341A" w14:paraId="1197B492" w14:textId="36A71E40">
      <w:pPr>
        <w:widowControl w:val="0"/>
        <w:autoSpaceDE w:val="0"/>
        <w:autoSpaceDN w:val="0"/>
        <w:adjustRightInd w:val="0"/>
        <w:spacing w:after="0"/>
        <w:jc w:val="center"/>
        <w:rPr>
          <w:rFonts w:ascii="Arial" w:hAnsi="Arial" w:cs="Arial"/>
        </w:rPr>
      </w:pPr>
      <w:r w:rsidRPr="0098341A">
        <w:rPr>
          <w:rFonts w:ascii="Arial" w:hAnsi="Arial" w:cs="Arial"/>
        </w:rPr>
        <w:t xml:space="preserve">Stark-Tuscarawas-Wayne </w:t>
      </w:r>
      <w:r w:rsidR="00490CBD">
        <w:rPr>
          <w:rFonts w:ascii="Arial" w:hAnsi="Arial" w:cs="Arial"/>
        </w:rPr>
        <w:t>Recycling</w:t>
      </w:r>
      <w:r w:rsidRPr="0098341A">
        <w:rPr>
          <w:rFonts w:ascii="Arial" w:hAnsi="Arial" w:cs="Arial"/>
        </w:rPr>
        <w:t xml:space="preserve"> </w:t>
      </w:r>
      <w:r w:rsidRPr="003438B8" w:rsidR="00AF2154">
        <w:rPr>
          <w:rFonts w:ascii="Arial" w:hAnsi="Arial" w:cs="Arial"/>
        </w:rPr>
        <w:t>District</w:t>
      </w:r>
    </w:p>
    <w:p w:rsidRPr="003438B8" w:rsidR="00AF2154" w:rsidP="00AF2154" w:rsidRDefault="0098341A" w14:paraId="03F6F346" w14:textId="45027B18">
      <w:pPr>
        <w:spacing w:after="0"/>
        <w:jc w:val="center"/>
        <w:rPr>
          <w:rFonts w:ascii="Arial" w:hAnsi="Arial" w:cs="Arial"/>
        </w:rPr>
      </w:pPr>
      <w:r>
        <w:rPr>
          <w:rFonts w:ascii="Arial" w:hAnsi="Arial" w:cs="Arial"/>
        </w:rPr>
        <w:t xml:space="preserve">9918 </w:t>
      </w:r>
      <w:proofErr w:type="spellStart"/>
      <w:r>
        <w:rPr>
          <w:rFonts w:ascii="Arial" w:hAnsi="Arial" w:cs="Arial"/>
        </w:rPr>
        <w:t>Wilkshire</w:t>
      </w:r>
      <w:proofErr w:type="spellEnd"/>
      <w:r>
        <w:rPr>
          <w:rFonts w:ascii="Arial" w:hAnsi="Arial" w:cs="Arial"/>
        </w:rPr>
        <w:t xml:space="preserve"> Blvd NE</w:t>
      </w:r>
    </w:p>
    <w:p w:rsidRPr="003438B8" w:rsidR="00AF2154" w:rsidP="00AF2154" w:rsidRDefault="0098341A" w14:paraId="33DF7AAE" w14:textId="0459B34C">
      <w:pPr>
        <w:spacing w:after="0"/>
        <w:jc w:val="center"/>
        <w:rPr>
          <w:rFonts w:ascii="Arial" w:hAnsi="Arial" w:cs="Arial"/>
        </w:rPr>
      </w:pPr>
      <w:r>
        <w:rPr>
          <w:rFonts w:ascii="Arial" w:hAnsi="Arial" w:cs="Arial"/>
        </w:rPr>
        <w:t>Bolivar</w:t>
      </w:r>
      <w:r w:rsidR="00AB5944">
        <w:rPr>
          <w:rFonts w:ascii="Arial" w:hAnsi="Arial" w:cs="Arial"/>
        </w:rPr>
        <w:t xml:space="preserve">, Ohio </w:t>
      </w:r>
      <w:r>
        <w:rPr>
          <w:rFonts w:ascii="Arial" w:hAnsi="Arial" w:cs="Arial"/>
        </w:rPr>
        <w:t>44612</w:t>
      </w:r>
    </w:p>
    <w:p w:rsidRPr="003438B8" w:rsidR="00AF2154" w:rsidP="00AF2154" w:rsidRDefault="00AF2154" w14:paraId="1F722C2C" w14:textId="77777777">
      <w:pPr>
        <w:spacing w:after="0"/>
        <w:jc w:val="center"/>
        <w:rPr>
          <w:rFonts w:ascii="Arial" w:hAnsi="Arial" w:cs="Arial"/>
        </w:rPr>
      </w:pPr>
    </w:p>
    <w:p w:rsidRPr="003438B8" w:rsidR="00AF2154" w:rsidP="00AF2154" w:rsidRDefault="00AB5944" w14:paraId="7A1547FB" w14:textId="14085EE3">
      <w:pPr>
        <w:spacing w:after="0"/>
        <w:jc w:val="center"/>
        <w:rPr>
          <w:rFonts w:ascii="Arial" w:hAnsi="Arial" w:cs="Arial"/>
        </w:rPr>
      </w:pPr>
      <w:proofErr w:type="gramStart"/>
      <w:r>
        <w:rPr>
          <w:rFonts w:ascii="Arial" w:hAnsi="Arial" w:cs="Arial"/>
          <w:b/>
        </w:rPr>
        <w:t>Or,</w:t>
      </w:r>
      <w:proofErr w:type="gramEnd"/>
      <w:r>
        <w:rPr>
          <w:rFonts w:ascii="Arial" w:hAnsi="Arial" w:cs="Arial"/>
          <w:b/>
        </w:rPr>
        <w:t xml:space="preserve"> fax to</w:t>
      </w:r>
      <w:r w:rsidRPr="003438B8" w:rsidR="00AF2154">
        <w:rPr>
          <w:rFonts w:ascii="Arial" w:hAnsi="Arial" w:cs="Arial"/>
        </w:rPr>
        <w:t>: (</w:t>
      </w:r>
      <w:r w:rsidR="0098341A">
        <w:rPr>
          <w:rFonts w:ascii="Arial" w:hAnsi="Arial" w:cs="Arial"/>
        </w:rPr>
        <w:t>330</w:t>
      </w:r>
      <w:r w:rsidRPr="003438B8" w:rsidR="00AF2154">
        <w:rPr>
          <w:rFonts w:ascii="Arial" w:hAnsi="Arial" w:cs="Arial"/>
        </w:rPr>
        <w:t xml:space="preserve">) </w:t>
      </w:r>
      <w:r w:rsidR="0098341A">
        <w:rPr>
          <w:rFonts w:ascii="Arial" w:hAnsi="Arial" w:cs="Arial"/>
        </w:rPr>
        <w:t>874</w:t>
      </w:r>
      <w:r>
        <w:rPr>
          <w:rFonts w:ascii="Arial" w:hAnsi="Arial" w:cs="Arial"/>
        </w:rPr>
        <w:t>-</w:t>
      </w:r>
      <w:r w:rsidR="0098341A">
        <w:rPr>
          <w:rFonts w:ascii="Arial" w:hAnsi="Arial" w:cs="Arial"/>
        </w:rPr>
        <w:t>2449</w:t>
      </w:r>
    </w:p>
    <w:p w:rsidR="00AF2154" w:rsidP="00AF2154" w:rsidRDefault="00AB5944" w14:paraId="1D776AA3" w14:textId="64032208">
      <w:pPr>
        <w:spacing w:after="0"/>
        <w:jc w:val="center"/>
        <w:rPr>
          <w:rFonts w:ascii="Arial" w:hAnsi="Arial" w:cs="Arial"/>
        </w:rPr>
      </w:pPr>
      <w:proofErr w:type="gramStart"/>
      <w:r>
        <w:rPr>
          <w:rFonts w:ascii="Arial" w:hAnsi="Arial" w:cs="Arial"/>
          <w:b/>
        </w:rPr>
        <w:t>Or,</w:t>
      </w:r>
      <w:proofErr w:type="gramEnd"/>
      <w:r>
        <w:rPr>
          <w:rFonts w:ascii="Arial" w:hAnsi="Arial" w:cs="Arial"/>
          <w:b/>
        </w:rPr>
        <w:t xml:space="preserve"> e</w:t>
      </w:r>
      <w:r w:rsidRPr="003438B8" w:rsidR="00AF2154">
        <w:rPr>
          <w:rFonts w:ascii="Arial" w:hAnsi="Arial" w:cs="Arial"/>
          <w:b/>
        </w:rPr>
        <w:t>mail</w:t>
      </w:r>
      <w:r>
        <w:rPr>
          <w:rFonts w:ascii="Arial" w:hAnsi="Arial" w:cs="Arial"/>
          <w:b/>
        </w:rPr>
        <w:t xml:space="preserve"> to</w:t>
      </w:r>
      <w:r w:rsidRPr="003438B8" w:rsidR="00AF2154">
        <w:rPr>
          <w:rFonts w:ascii="Arial" w:hAnsi="Arial" w:cs="Arial"/>
          <w:b/>
        </w:rPr>
        <w:t>:</w:t>
      </w:r>
      <w:r w:rsidRPr="003438B8" w:rsidR="00AF2154">
        <w:rPr>
          <w:rFonts w:ascii="Arial" w:hAnsi="Arial" w:cs="Arial"/>
        </w:rPr>
        <w:t xml:space="preserve"> </w:t>
      </w:r>
      <w:r w:rsidR="00490CBD">
        <w:rPr>
          <w:rFonts w:ascii="Arial" w:hAnsi="Arial" w:cs="Arial"/>
        </w:rPr>
        <w:t>rachel</w:t>
      </w:r>
      <w:r>
        <w:rPr>
          <w:rFonts w:ascii="Arial" w:hAnsi="Arial" w:cs="Arial"/>
        </w:rPr>
        <w:t>@</w:t>
      </w:r>
      <w:r w:rsidR="0098341A">
        <w:rPr>
          <w:rFonts w:ascii="Arial" w:hAnsi="Arial" w:cs="Arial"/>
        </w:rPr>
        <w:t>timetorecycle</w:t>
      </w:r>
      <w:r>
        <w:rPr>
          <w:rFonts w:ascii="Arial" w:hAnsi="Arial" w:cs="Arial"/>
        </w:rPr>
        <w:t>.org</w:t>
      </w:r>
    </w:p>
    <w:p w:rsidRPr="004D4978" w:rsidR="00AF2154" w:rsidP="00AF2154" w:rsidRDefault="00AF2154" w14:paraId="0942ABD6" w14:textId="77777777">
      <w:pPr>
        <w:spacing w:after="0"/>
        <w:jc w:val="both"/>
        <w:rPr>
          <w:rFonts w:ascii="Arial" w:hAnsi="Arial" w:cs="Arial"/>
        </w:rPr>
      </w:pPr>
    </w:p>
    <w:p w:rsidR="00AF2154" w:rsidP="00AF2154" w:rsidRDefault="00AF2154" w14:paraId="5DC6E232" w14:textId="7B143497">
      <w:pPr>
        <w:spacing w:after="0"/>
        <w:jc w:val="both"/>
        <w:rPr>
          <w:rFonts w:ascii="Arial" w:hAnsi="Arial" w:cs="Arial"/>
        </w:rPr>
      </w:pPr>
      <w:r w:rsidRPr="00012DE6">
        <w:rPr>
          <w:rFonts w:ascii="Arial" w:hAnsi="Arial" w:cs="Arial"/>
        </w:rPr>
        <w:t xml:space="preserve">We look forward to hearing from you between </w:t>
      </w:r>
      <w:r w:rsidR="00490CBD">
        <w:rPr>
          <w:rFonts w:ascii="Arial" w:hAnsi="Arial" w:cs="Arial"/>
          <w:b/>
          <w:u w:val="single"/>
        </w:rPr>
        <w:t>October 3</w:t>
      </w:r>
      <w:r w:rsidRPr="00F00E0D" w:rsidR="00490CBD">
        <w:rPr>
          <w:rFonts w:ascii="Arial" w:hAnsi="Arial" w:cs="Arial"/>
          <w:b/>
          <w:u w:val="single"/>
          <w:vertAlign w:val="superscript"/>
        </w:rPr>
        <w:t>rd</w:t>
      </w:r>
      <w:r w:rsidR="00490CBD">
        <w:rPr>
          <w:rFonts w:ascii="Arial" w:hAnsi="Arial" w:cs="Arial"/>
          <w:b/>
          <w:u w:val="single"/>
        </w:rPr>
        <w:t xml:space="preserve">, </w:t>
      </w:r>
      <w:proofErr w:type="gramStart"/>
      <w:r w:rsidR="00490CBD">
        <w:rPr>
          <w:rFonts w:ascii="Arial" w:hAnsi="Arial" w:cs="Arial"/>
          <w:b/>
          <w:u w:val="single"/>
        </w:rPr>
        <w:t>2022</w:t>
      </w:r>
      <w:proofErr w:type="gramEnd"/>
      <w:r w:rsidR="00490CBD">
        <w:rPr>
          <w:rFonts w:ascii="Arial" w:hAnsi="Arial" w:cs="Arial"/>
          <w:b/>
          <w:u w:val="single"/>
        </w:rPr>
        <w:t xml:space="preserve"> until</w:t>
      </w:r>
      <w:r w:rsidRPr="00EF5C6E" w:rsidR="00490CBD">
        <w:rPr>
          <w:rFonts w:ascii="Arial" w:hAnsi="Arial" w:cs="Arial"/>
          <w:b/>
          <w:u w:val="single"/>
        </w:rPr>
        <w:t xml:space="preserve"> </w:t>
      </w:r>
      <w:r w:rsidR="00490CBD">
        <w:rPr>
          <w:rFonts w:ascii="Arial" w:hAnsi="Arial" w:cs="Arial"/>
          <w:b/>
          <w:u w:val="single"/>
        </w:rPr>
        <w:t>January 1</w:t>
      </w:r>
      <w:r w:rsidRPr="00F00E0D" w:rsidR="00490CBD">
        <w:rPr>
          <w:rFonts w:ascii="Arial" w:hAnsi="Arial" w:cs="Arial"/>
          <w:b/>
          <w:u w:val="single"/>
          <w:vertAlign w:val="superscript"/>
        </w:rPr>
        <w:t>st</w:t>
      </w:r>
      <w:r w:rsidR="00490CBD">
        <w:rPr>
          <w:rFonts w:ascii="Arial" w:hAnsi="Arial" w:cs="Arial"/>
          <w:b/>
          <w:u w:val="single"/>
        </w:rPr>
        <w:t>, 2022</w:t>
      </w:r>
      <w:r w:rsidR="0045516C">
        <w:rPr>
          <w:rFonts w:ascii="Arial" w:hAnsi="Arial" w:cs="Arial"/>
          <w:b/>
          <w:u w:val="single"/>
        </w:rPr>
        <w:t>.</w:t>
      </w:r>
      <w:r w:rsidR="0045516C">
        <w:rPr>
          <w:rFonts w:ascii="Arial" w:hAnsi="Arial" w:cs="Arial"/>
          <w:b/>
        </w:rPr>
        <w:t xml:space="preserve"> </w:t>
      </w:r>
      <w:r w:rsidRPr="00012DE6">
        <w:rPr>
          <w:rFonts w:ascii="Arial" w:hAnsi="Arial" w:cs="Arial"/>
        </w:rPr>
        <w:t xml:space="preserve">Resolutions approving or disapproving the Plan enacted outside of the time period stated above cannot be counted toward the ratification of the Solid Waste Plan.  Because of the 90-day timeframe which cannot be extended, we would appreciate your immediate attention to this request.  </w:t>
      </w:r>
    </w:p>
    <w:p w:rsidRPr="00B665E3" w:rsidR="00AF2154" w:rsidP="00AF2154" w:rsidRDefault="00AF2154" w14:paraId="31E06D82" w14:textId="77777777">
      <w:pPr>
        <w:spacing w:after="0"/>
        <w:jc w:val="both"/>
        <w:rPr>
          <w:rFonts w:ascii="Arial" w:hAnsi="Arial" w:cs="Arial"/>
        </w:rPr>
      </w:pPr>
    </w:p>
    <w:p w:rsidR="00243CDD" w:rsidP="00870B0F" w:rsidRDefault="00AF2154" w14:paraId="5BEC5854" w14:textId="203109FA">
      <w:pPr>
        <w:spacing w:after="0"/>
        <w:jc w:val="both"/>
        <w:rPr>
          <w:rFonts w:ascii="Arial" w:hAnsi="Arial" w:cs="Arial"/>
        </w:rPr>
      </w:pPr>
      <w:r>
        <w:rPr>
          <w:rFonts w:ascii="Arial" w:hAnsi="Arial" w:cs="Arial"/>
        </w:rPr>
        <w:t xml:space="preserve">Please do not </w:t>
      </w:r>
      <w:r w:rsidRPr="004D4978">
        <w:rPr>
          <w:rFonts w:ascii="Arial" w:hAnsi="Arial" w:cs="Arial"/>
        </w:rPr>
        <w:t xml:space="preserve">hesitate to contact me if you have any questions regarding the ratification process or the solid waste plan update document. </w:t>
      </w:r>
      <w:r>
        <w:rPr>
          <w:rFonts w:ascii="Arial" w:hAnsi="Arial" w:cs="Arial"/>
        </w:rPr>
        <w:t xml:space="preserve"> </w:t>
      </w:r>
      <w:r w:rsidRPr="004D4978">
        <w:rPr>
          <w:rFonts w:ascii="Arial" w:hAnsi="Arial" w:cs="Arial"/>
        </w:rPr>
        <w:t>Thank you.</w:t>
      </w:r>
    </w:p>
    <w:p w:rsidRPr="00870B0F" w:rsidR="00870B0F" w:rsidP="00870B0F" w:rsidRDefault="00870B0F" w14:paraId="14587931" w14:textId="77777777">
      <w:pPr>
        <w:spacing w:after="0"/>
        <w:jc w:val="both"/>
        <w:rPr>
          <w:rFonts w:ascii="Arial" w:hAnsi="Arial" w:cs="Arial"/>
        </w:rPr>
      </w:pPr>
    </w:p>
    <w:p w:rsidRPr="004E63F8" w:rsidR="001E18CB" w:rsidP="009C1665" w:rsidRDefault="009C1665" w14:paraId="031B2A02" w14:textId="442744AD">
      <w:pPr>
        <w:spacing w:after="0" w:line="240" w:lineRule="auto"/>
        <w:jc w:val="both"/>
        <w:rPr>
          <w:rFonts w:ascii="Arial" w:hAnsi="Arial" w:cs="Arial"/>
        </w:rPr>
      </w:pPr>
      <w:r>
        <w:rPr>
          <w:noProof/>
        </w:rPr>
        <w:drawing>
          <wp:anchor distT="0" distB="0" distL="114300" distR="114300" simplePos="0" relativeHeight="251659264" behindDoc="0" locked="0" layoutInCell="1" allowOverlap="1" wp14:anchorId="57593A2B" wp14:editId="4BF6287E">
            <wp:simplePos x="0" y="0"/>
            <wp:positionH relativeFrom="column">
              <wp:posOffset>0</wp:posOffset>
            </wp:positionH>
            <wp:positionV relativeFrom="paragraph">
              <wp:posOffset>261758</wp:posOffset>
            </wp:positionV>
            <wp:extent cx="1647825" cy="4667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3F8" w:rsidR="0098341A">
        <w:rPr>
          <w:rFonts w:ascii="Arial" w:hAnsi="Arial" w:cs="Arial"/>
        </w:rPr>
        <w:t>Sincerely,</w:t>
      </w:r>
    </w:p>
    <w:p w:rsidRPr="004E63F8" w:rsidR="0098341A" w:rsidP="009C1665" w:rsidRDefault="0098341A" w14:paraId="298AD24F" w14:textId="545754DA">
      <w:pPr>
        <w:spacing w:after="0" w:line="240" w:lineRule="auto"/>
        <w:jc w:val="both"/>
        <w:rPr>
          <w:rFonts w:ascii="Arial" w:hAnsi="Arial" w:cs="Arial"/>
        </w:rPr>
      </w:pPr>
      <w:r w:rsidRPr="004E63F8">
        <w:rPr>
          <w:rFonts w:ascii="Arial" w:hAnsi="Arial" w:cs="Arial"/>
        </w:rPr>
        <w:t>David J. Held</w:t>
      </w:r>
    </w:p>
    <w:p w:rsidRPr="004E63F8" w:rsidR="0098341A" w:rsidP="009C1665" w:rsidRDefault="0098341A" w14:paraId="4DB2F944" w14:textId="77777777">
      <w:pPr>
        <w:spacing w:after="0" w:line="240" w:lineRule="auto"/>
        <w:jc w:val="both"/>
        <w:rPr>
          <w:rFonts w:ascii="Arial" w:hAnsi="Arial" w:cs="Arial"/>
        </w:rPr>
      </w:pPr>
      <w:r w:rsidRPr="004E63F8">
        <w:rPr>
          <w:rFonts w:ascii="Arial" w:hAnsi="Arial" w:cs="Arial"/>
        </w:rPr>
        <w:t>Executive Director</w:t>
      </w:r>
    </w:p>
    <w:p w:rsidRPr="00870B0F" w:rsidR="0010677E" w:rsidP="607938A9" w:rsidRDefault="0098341A" w14:paraId="7E343A26" w14:textId="491540E4">
      <w:pPr>
        <w:pStyle w:val="Normal"/>
        <w:spacing w:after="0" w:line="240" w:lineRule="auto"/>
        <w:rPr>
          <w:rFonts w:ascii="Arial" w:hAnsi="Arial" w:cs="Arial"/>
        </w:rPr>
      </w:pPr>
      <w:r w:rsidRPr="607938A9" w:rsidR="0098341A">
        <w:rPr>
          <w:rFonts w:ascii="Arial" w:hAnsi="Arial" w:cs="Arial"/>
        </w:rPr>
        <w:t xml:space="preserve">Stark-Tuscarawas-Wayne </w:t>
      </w:r>
      <w:r w:rsidRPr="607938A9" w:rsidR="0FE2783E">
        <w:rPr>
          <w:rFonts w:ascii="Arial" w:hAnsi="Arial" w:cs="Arial"/>
        </w:rPr>
        <w:t>Joint Solid Waste Management</w:t>
      </w:r>
      <w:r w:rsidRPr="607938A9" w:rsidR="0098341A">
        <w:rPr>
          <w:rFonts w:ascii="Arial" w:hAnsi="Arial" w:cs="Arial"/>
        </w:rPr>
        <w:t xml:space="preserve"> District</w:t>
      </w:r>
    </w:p>
    <w:sectPr w:rsidRPr="00870B0F" w:rsidR="0010677E">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DC2" w:rsidP="00232EF3" w:rsidRDefault="007D5DC2" w14:paraId="63C57F98" w14:textId="77777777">
      <w:pPr>
        <w:spacing w:after="0" w:line="240" w:lineRule="auto"/>
      </w:pPr>
      <w:r>
        <w:separator/>
      </w:r>
    </w:p>
  </w:endnote>
  <w:endnote w:type="continuationSeparator" w:id="0">
    <w:p w:rsidR="007D5DC2" w:rsidP="00232EF3" w:rsidRDefault="007D5DC2" w14:paraId="2BCD8A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1665" w:rsidR="00CC4B37" w:rsidRDefault="0098341A" w14:paraId="3D50EC6C" w14:textId="608DE02E">
    <w:pPr>
      <w:pStyle w:val="Footer"/>
      <w:rPr>
        <w:rFonts w:ascii="Times New Roman" w:hAnsi="Times New Roman" w:cs="Times New Roman"/>
        <w:color w:val="31521B" w:themeColor="accent2" w:themeShade="80"/>
      </w:rPr>
    </w:pPr>
    <w:r w:rsidRPr="009C1665">
      <w:rPr>
        <w:rFonts w:ascii="Times New Roman" w:hAnsi="Times New Roman" w:cs="Times New Roman"/>
        <w:color w:val="31521B" w:themeColor="accent2" w:themeShade="80"/>
      </w:rPr>
      <w:t xml:space="preserve">Stark-Tuscarawas-Wayne </w:t>
    </w:r>
    <w:r w:rsidR="00490CBD">
      <w:rPr>
        <w:rFonts w:ascii="Times New Roman" w:hAnsi="Times New Roman" w:cs="Times New Roman"/>
        <w:color w:val="31521B" w:themeColor="accent2" w:themeShade="80"/>
      </w:rPr>
      <w:t>Recycling</w:t>
    </w:r>
    <w:r w:rsidRPr="009C1665">
      <w:rPr>
        <w:rFonts w:ascii="Times New Roman" w:hAnsi="Times New Roman" w:cs="Times New Roman"/>
        <w:color w:val="31521B" w:themeColor="accent2" w:themeShade="80"/>
      </w:rPr>
      <w:t xml:space="preserve"> District</w:t>
    </w:r>
    <w:r w:rsidR="00490CBD">
      <w:rPr>
        <w:rFonts w:ascii="Times New Roman" w:hAnsi="Times New Roman" w:cs="Times New Roman"/>
        <w:color w:val="31521B" w:themeColor="accent2" w:themeShade="80"/>
      </w:rPr>
      <w:tab/>
    </w:r>
    <w:r w:rsidRPr="009C1665" w:rsidR="0025167E">
      <w:rPr>
        <w:rFonts w:ascii="Times New Roman" w:hAnsi="Times New Roman" w:cs="Times New Roman"/>
        <w:color w:val="31521B" w:themeColor="accent2" w:themeShade="80"/>
      </w:rPr>
      <w:tab/>
    </w:r>
    <w:r w:rsidRPr="009C1665">
      <w:rPr>
        <w:rFonts w:ascii="Times New Roman" w:hAnsi="Times New Roman" w:cs="Times New Roman"/>
        <w:color w:val="31521B" w:themeColor="accent2" w:themeShade="80"/>
      </w:rPr>
      <w:t>www.timetorecycle.org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DC2" w:rsidP="00232EF3" w:rsidRDefault="007D5DC2" w14:paraId="2C947159" w14:textId="77777777">
      <w:pPr>
        <w:spacing w:after="0" w:line="240" w:lineRule="auto"/>
      </w:pPr>
      <w:r>
        <w:separator/>
      </w:r>
    </w:p>
  </w:footnote>
  <w:footnote w:type="continuationSeparator" w:id="0">
    <w:p w:rsidR="007D5DC2" w:rsidP="00232EF3" w:rsidRDefault="007D5DC2" w14:paraId="3960C45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41A" w:rsidP="0098341A" w:rsidRDefault="0098341A" w14:paraId="2F60D16A" w14:textId="1F7C322B">
    <w:pPr>
      <w:rPr>
        <w:rFonts w:ascii="Lucida Bright" w:hAnsi="Lucida Bright"/>
        <w:b/>
        <w:sz w:val="20"/>
        <w:szCs w:val="20"/>
      </w:rPr>
    </w:pPr>
    <w:r>
      <w:rPr>
        <w:noProof/>
      </w:rPr>
      <w:drawing>
        <wp:anchor distT="0" distB="0" distL="114300" distR="114300" simplePos="0" relativeHeight="251660288" behindDoc="1" locked="0" layoutInCell="1" allowOverlap="1" wp14:anchorId="34C05872" wp14:editId="0AAF5D53">
          <wp:simplePos x="0" y="0"/>
          <wp:positionH relativeFrom="column">
            <wp:posOffset>1516380</wp:posOffset>
          </wp:positionH>
          <wp:positionV relativeFrom="paragraph">
            <wp:posOffset>-113665</wp:posOffset>
          </wp:positionV>
          <wp:extent cx="4434840" cy="1630680"/>
          <wp:effectExtent l="0" t="0" r="3810" b="7620"/>
          <wp:wrapTight wrapText="bothSides">
            <wp:wrapPolygon edited="0">
              <wp:start x="0" y="0"/>
              <wp:lineTo x="0" y="21449"/>
              <wp:lineTo x="21526" y="21449"/>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484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0DEE72" wp14:editId="44411425">
          <wp:simplePos x="0" y="0"/>
          <wp:positionH relativeFrom="column">
            <wp:posOffset>-365760</wp:posOffset>
          </wp:positionH>
          <wp:positionV relativeFrom="paragraph">
            <wp:posOffset>15875</wp:posOffset>
          </wp:positionV>
          <wp:extent cx="1714500" cy="1371600"/>
          <wp:effectExtent l="0" t="0" r="0" b="0"/>
          <wp:wrapTight wrapText="bothSides">
            <wp:wrapPolygon edited="0">
              <wp:start x="0" y="0"/>
              <wp:lineTo x="0" y="21300"/>
              <wp:lineTo x="21360" y="21300"/>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5E40"/>
    <w:multiLevelType w:val="hybridMultilevel"/>
    <w:tmpl w:val="F57068F8"/>
    <w:lvl w:ilvl="0" w:tplc="7EA64376">
      <w:start w:val="1"/>
      <w:numFmt w:val="bullet"/>
      <w:lvlText w:val=""/>
      <w:lvlJc w:val="left"/>
      <w:pPr>
        <w:tabs>
          <w:tab w:val="num" w:pos="720"/>
        </w:tabs>
        <w:ind w:left="720" w:hanging="360"/>
      </w:pPr>
      <w:rPr>
        <w:rFonts w:hint="default" w:ascii="Wingdings 2" w:hAnsi="Wingdings 2"/>
      </w:rPr>
    </w:lvl>
    <w:lvl w:ilvl="1" w:tplc="702A67C8">
      <w:start w:val="647"/>
      <w:numFmt w:val="bullet"/>
      <w:lvlText w:val=""/>
      <w:lvlJc w:val="left"/>
      <w:pPr>
        <w:tabs>
          <w:tab w:val="num" w:pos="1440"/>
        </w:tabs>
        <w:ind w:left="1440" w:hanging="360"/>
      </w:pPr>
      <w:rPr>
        <w:rFonts w:hint="default" w:ascii="Wingdings 2" w:hAnsi="Wingdings 2"/>
      </w:rPr>
    </w:lvl>
    <w:lvl w:ilvl="2" w:tplc="E788DEF0" w:tentative="1">
      <w:start w:val="1"/>
      <w:numFmt w:val="bullet"/>
      <w:lvlText w:val=""/>
      <w:lvlJc w:val="left"/>
      <w:pPr>
        <w:tabs>
          <w:tab w:val="num" w:pos="2160"/>
        </w:tabs>
        <w:ind w:left="2160" w:hanging="360"/>
      </w:pPr>
      <w:rPr>
        <w:rFonts w:hint="default" w:ascii="Wingdings 2" w:hAnsi="Wingdings 2"/>
      </w:rPr>
    </w:lvl>
    <w:lvl w:ilvl="3" w:tplc="2004BD20" w:tentative="1">
      <w:start w:val="1"/>
      <w:numFmt w:val="bullet"/>
      <w:lvlText w:val=""/>
      <w:lvlJc w:val="left"/>
      <w:pPr>
        <w:tabs>
          <w:tab w:val="num" w:pos="2880"/>
        </w:tabs>
        <w:ind w:left="2880" w:hanging="360"/>
      </w:pPr>
      <w:rPr>
        <w:rFonts w:hint="default" w:ascii="Wingdings 2" w:hAnsi="Wingdings 2"/>
      </w:rPr>
    </w:lvl>
    <w:lvl w:ilvl="4" w:tplc="13AE7116" w:tentative="1">
      <w:start w:val="1"/>
      <w:numFmt w:val="bullet"/>
      <w:lvlText w:val=""/>
      <w:lvlJc w:val="left"/>
      <w:pPr>
        <w:tabs>
          <w:tab w:val="num" w:pos="3600"/>
        </w:tabs>
        <w:ind w:left="3600" w:hanging="360"/>
      </w:pPr>
      <w:rPr>
        <w:rFonts w:hint="default" w:ascii="Wingdings 2" w:hAnsi="Wingdings 2"/>
      </w:rPr>
    </w:lvl>
    <w:lvl w:ilvl="5" w:tplc="C95E9084" w:tentative="1">
      <w:start w:val="1"/>
      <w:numFmt w:val="bullet"/>
      <w:lvlText w:val=""/>
      <w:lvlJc w:val="left"/>
      <w:pPr>
        <w:tabs>
          <w:tab w:val="num" w:pos="4320"/>
        </w:tabs>
        <w:ind w:left="4320" w:hanging="360"/>
      </w:pPr>
      <w:rPr>
        <w:rFonts w:hint="default" w:ascii="Wingdings 2" w:hAnsi="Wingdings 2"/>
      </w:rPr>
    </w:lvl>
    <w:lvl w:ilvl="6" w:tplc="B6CEB13C" w:tentative="1">
      <w:start w:val="1"/>
      <w:numFmt w:val="bullet"/>
      <w:lvlText w:val=""/>
      <w:lvlJc w:val="left"/>
      <w:pPr>
        <w:tabs>
          <w:tab w:val="num" w:pos="5040"/>
        </w:tabs>
        <w:ind w:left="5040" w:hanging="360"/>
      </w:pPr>
      <w:rPr>
        <w:rFonts w:hint="default" w:ascii="Wingdings 2" w:hAnsi="Wingdings 2"/>
      </w:rPr>
    </w:lvl>
    <w:lvl w:ilvl="7" w:tplc="BA8C1952" w:tentative="1">
      <w:start w:val="1"/>
      <w:numFmt w:val="bullet"/>
      <w:lvlText w:val=""/>
      <w:lvlJc w:val="left"/>
      <w:pPr>
        <w:tabs>
          <w:tab w:val="num" w:pos="5760"/>
        </w:tabs>
        <w:ind w:left="5760" w:hanging="360"/>
      </w:pPr>
      <w:rPr>
        <w:rFonts w:hint="default" w:ascii="Wingdings 2" w:hAnsi="Wingdings 2"/>
      </w:rPr>
    </w:lvl>
    <w:lvl w:ilvl="8" w:tplc="B58C29A8" w:tentative="1">
      <w:start w:val="1"/>
      <w:numFmt w:val="bullet"/>
      <w:lvlText w:val=""/>
      <w:lvlJc w:val="left"/>
      <w:pPr>
        <w:tabs>
          <w:tab w:val="num" w:pos="6480"/>
        </w:tabs>
        <w:ind w:left="6480" w:hanging="360"/>
      </w:pPr>
      <w:rPr>
        <w:rFonts w:hint="default" w:ascii="Wingdings 2" w:hAnsi="Wingdings 2"/>
      </w:rPr>
    </w:lvl>
  </w:abstractNum>
  <w:num w:numId="1" w16cid:durableId="32559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tDA2NDO1tLA0NzNS0lEKTi0uzszPAykwqgUA+l0OIiwAAAA="/>
  </w:docVars>
  <w:rsids>
    <w:rsidRoot w:val="00232EF3"/>
    <w:rsid w:val="0003585E"/>
    <w:rsid w:val="00044DF1"/>
    <w:rsid w:val="0007365B"/>
    <w:rsid w:val="0008075F"/>
    <w:rsid w:val="000A7201"/>
    <w:rsid w:val="00105FD0"/>
    <w:rsid w:val="0010677E"/>
    <w:rsid w:val="00163714"/>
    <w:rsid w:val="00174375"/>
    <w:rsid w:val="001A29BB"/>
    <w:rsid w:val="001E18CB"/>
    <w:rsid w:val="001F4EE4"/>
    <w:rsid w:val="00206B73"/>
    <w:rsid w:val="00232EF3"/>
    <w:rsid w:val="00243CDD"/>
    <w:rsid w:val="0025167E"/>
    <w:rsid w:val="002A77F8"/>
    <w:rsid w:val="002B1EAF"/>
    <w:rsid w:val="002F36E9"/>
    <w:rsid w:val="003A7143"/>
    <w:rsid w:val="003D60BC"/>
    <w:rsid w:val="0045516C"/>
    <w:rsid w:val="00472B58"/>
    <w:rsid w:val="00490CBD"/>
    <w:rsid w:val="004F4E6F"/>
    <w:rsid w:val="00501B0C"/>
    <w:rsid w:val="00560FCB"/>
    <w:rsid w:val="005D7DD8"/>
    <w:rsid w:val="00613EF6"/>
    <w:rsid w:val="00622B64"/>
    <w:rsid w:val="00657F1E"/>
    <w:rsid w:val="006B5881"/>
    <w:rsid w:val="006D5017"/>
    <w:rsid w:val="006D7EF8"/>
    <w:rsid w:val="007D5DC2"/>
    <w:rsid w:val="00870B0F"/>
    <w:rsid w:val="00913000"/>
    <w:rsid w:val="00975947"/>
    <w:rsid w:val="0098341A"/>
    <w:rsid w:val="009C1665"/>
    <w:rsid w:val="00A312F9"/>
    <w:rsid w:val="00A77242"/>
    <w:rsid w:val="00AB5944"/>
    <w:rsid w:val="00AF2154"/>
    <w:rsid w:val="00B00652"/>
    <w:rsid w:val="00B26E2B"/>
    <w:rsid w:val="00B66ADC"/>
    <w:rsid w:val="00B9642B"/>
    <w:rsid w:val="00C12C51"/>
    <w:rsid w:val="00CC4B37"/>
    <w:rsid w:val="00D165CC"/>
    <w:rsid w:val="00D333AB"/>
    <w:rsid w:val="00D55D21"/>
    <w:rsid w:val="00D915F7"/>
    <w:rsid w:val="00DA6194"/>
    <w:rsid w:val="00E30103"/>
    <w:rsid w:val="00E56E59"/>
    <w:rsid w:val="00EA6468"/>
    <w:rsid w:val="00F00E0D"/>
    <w:rsid w:val="00F90321"/>
    <w:rsid w:val="0FE2783E"/>
    <w:rsid w:val="1FCD3B61"/>
    <w:rsid w:val="510B224D"/>
    <w:rsid w:val="5BFB264D"/>
    <w:rsid w:val="607938A9"/>
    <w:rsid w:val="6626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DCF2"/>
  <w15:docId w15:val="{A1892CA4-BBFE-48E0-8723-90425A08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32EF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2EF3"/>
    <w:rPr>
      <w:rFonts w:ascii="Tahoma" w:hAnsi="Tahoma" w:cs="Tahoma"/>
      <w:sz w:val="16"/>
      <w:szCs w:val="16"/>
    </w:rPr>
  </w:style>
  <w:style w:type="paragraph" w:styleId="Header">
    <w:name w:val="header"/>
    <w:basedOn w:val="Normal"/>
    <w:link w:val="HeaderChar"/>
    <w:uiPriority w:val="99"/>
    <w:unhideWhenUsed/>
    <w:rsid w:val="00232E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2EF3"/>
  </w:style>
  <w:style w:type="paragraph" w:styleId="Footer">
    <w:name w:val="footer"/>
    <w:basedOn w:val="Normal"/>
    <w:link w:val="FooterChar"/>
    <w:uiPriority w:val="99"/>
    <w:unhideWhenUsed/>
    <w:rsid w:val="00232E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2EF3"/>
  </w:style>
  <w:style w:type="paragraph" w:styleId="ListParagraph">
    <w:name w:val="List Paragraph"/>
    <w:basedOn w:val="Normal"/>
    <w:uiPriority w:val="34"/>
    <w:qFormat/>
    <w:rsid w:val="006D7EF8"/>
    <w:pPr>
      <w:spacing w:after="0" w:line="240" w:lineRule="auto"/>
      <w:ind w:left="720"/>
      <w:contextualSpacing/>
    </w:pPr>
    <w:rPr>
      <w:rFonts w:ascii="Times New Roman" w:hAnsi="Times New Roman" w:eastAsia="Times New Roman" w:cs="Times New Roman"/>
      <w:sz w:val="24"/>
      <w:szCs w:val="24"/>
    </w:rPr>
  </w:style>
  <w:style w:type="character" w:styleId="Hyperlink">
    <w:name w:val="Hyperlink"/>
    <w:rsid w:val="0025167E"/>
    <w:rPr>
      <w:color w:val="0000FF"/>
      <w:u w:val="single"/>
    </w:rPr>
  </w:style>
  <w:style w:type="character" w:styleId="Mention">
    <w:name w:val="Mention"/>
    <w:basedOn w:val="DefaultParagraphFont"/>
    <w:uiPriority w:val="99"/>
    <w:semiHidden/>
    <w:unhideWhenUsed/>
    <w:rsid w:val="00243CDD"/>
    <w:rPr>
      <w:color w:val="2B579A"/>
      <w:shd w:val="clear" w:color="auto" w:fill="E6E6E6"/>
    </w:rPr>
  </w:style>
  <w:style w:type="character" w:styleId="FollowedHyperlink">
    <w:name w:val="FollowedHyperlink"/>
    <w:basedOn w:val="DefaultParagraphFont"/>
    <w:uiPriority w:val="99"/>
    <w:semiHidden/>
    <w:unhideWhenUsed/>
    <w:rsid w:val="00243CDD"/>
    <w:rPr>
      <w:color w:val="977B2D" w:themeColor="followedHyperlink"/>
      <w:u w:val="single"/>
    </w:rPr>
  </w:style>
  <w:style w:type="character" w:styleId="UnresolvedMention">
    <w:name w:val="Unresolved Mention"/>
    <w:basedOn w:val="DefaultParagraphFont"/>
    <w:uiPriority w:val="99"/>
    <w:semiHidden/>
    <w:unhideWhenUsed/>
    <w:rsid w:val="00CC4B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06572">
      <w:bodyDiv w:val="1"/>
      <w:marLeft w:val="0"/>
      <w:marRight w:val="0"/>
      <w:marTop w:val="0"/>
      <w:marBottom w:val="0"/>
      <w:divBdr>
        <w:top w:val="none" w:sz="0" w:space="0" w:color="auto"/>
        <w:left w:val="none" w:sz="0" w:space="0" w:color="auto"/>
        <w:bottom w:val="none" w:sz="0" w:space="0" w:color="auto"/>
        <w:right w:val="none" w:sz="0" w:space="0" w:color="auto"/>
      </w:divBdr>
      <w:divsChild>
        <w:div w:id="1127548206">
          <w:marLeft w:val="547"/>
          <w:marRight w:val="0"/>
          <w:marTop w:val="96"/>
          <w:marBottom w:val="0"/>
          <w:divBdr>
            <w:top w:val="none" w:sz="0" w:space="0" w:color="auto"/>
            <w:left w:val="none" w:sz="0" w:space="0" w:color="auto"/>
            <w:bottom w:val="none" w:sz="0" w:space="0" w:color="auto"/>
            <w:right w:val="none" w:sz="0" w:space="0" w:color="auto"/>
          </w:divBdr>
        </w:div>
        <w:div w:id="1065491361">
          <w:marLeft w:val="1008"/>
          <w:marRight w:val="0"/>
          <w:marTop w:val="91"/>
          <w:marBottom w:val="0"/>
          <w:divBdr>
            <w:top w:val="none" w:sz="0" w:space="0" w:color="auto"/>
            <w:left w:val="none" w:sz="0" w:space="0" w:color="auto"/>
            <w:bottom w:val="none" w:sz="0" w:space="0" w:color="auto"/>
            <w:right w:val="none" w:sz="0" w:space="0" w:color="auto"/>
          </w:divBdr>
        </w:div>
        <w:div w:id="98723078">
          <w:marLeft w:val="1008"/>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get.adobe.com/reader/otherversion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timetorecycle.org/about/resources/our-pla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3cfb27-121a-4c7b-8575-a0c43e0618aa" xsi:nil="true"/>
    <lcf76f155ced4ddcb4097134ff3c332f xmlns="e796cf91-5f64-4fcd-a3fe-d8d54030ca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045B7BF3FB74C82F3729AFDDAD307" ma:contentTypeVersion="15" ma:contentTypeDescription="Create a new document." ma:contentTypeScope="" ma:versionID="b0a6398811b4ab5587814d5c0849606b">
  <xsd:schema xmlns:xsd="http://www.w3.org/2001/XMLSchema" xmlns:xs="http://www.w3.org/2001/XMLSchema" xmlns:p="http://schemas.microsoft.com/office/2006/metadata/properties" xmlns:ns2="963cfb27-121a-4c7b-8575-a0c43e0618aa" xmlns:ns3="e796cf91-5f64-4fcd-a3fe-d8d54030ca0d" targetNamespace="http://schemas.microsoft.com/office/2006/metadata/properties" ma:root="true" ma:fieldsID="4a4409b0764d8f29aca862b4ecff6da0" ns2:_="" ns3:_="">
    <xsd:import namespace="963cfb27-121a-4c7b-8575-a0c43e0618aa"/>
    <xsd:import namespace="e796cf91-5f64-4fcd-a3fe-d8d54030ca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cfb27-121a-4c7b-8575-a0c43e061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e239e05-eadc-4cf7-b130-0e50542068cd}" ma:internalName="TaxCatchAll" ma:showField="CatchAllData" ma:web="963cfb27-121a-4c7b-8575-a0c43e061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6cf91-5f64-4fcd-a3fe-d8d54030ca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ab0a1e-1d96-4d35-9c87-bcd1aab5107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0EE56-A251-431C-9F53-D3C4FB9FA12E}">
  <ds:schemaRefs>
    <ds:schemaRef ds:uri="http://schemas.microsoft.com/office/2006/metadata/properties"/>
    <ds:schemaRef ds:uri="http://schemas.microsoft.com/office/infopath/2007/PartnerControls"/>
    <ds:schemaRef ds:uri="963cfb27-121a-4c7b-8575-a0c43e0618aa"/>
    <ds:schemaRef ds:uri="e796cf91-5f64-4fcd-a3fe-d8d54030ca0d"/>
  </ds:schemaRefs>
</ds:datastoreItem>
</file>

<file path=customXml/itemProps2.xml><?xml version="1.0" encoding="utf-8"?>
<ds:datastoreItem xmlns:ds="http://schemas.openxmlformats.org/officeDocument/2006/customXml" ds:itemID="{6E900A7F-ED2E-44CD-A7A4-4D30CD40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cfb27-121a-4c7b-8575-a0c43e0618aa"/>
    <ds:schemaRef ds:uri="e796cf91-5f64-4fcd-a3fe-d8d54030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A30D2-3154-440F-ABE9-E891E7015C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Beth Biggins-Ramer</dc:creator>
  <lastModifiedBy>Jamie Zawila</lastModifiedBy>
  <revision>22</revision>
  <lastPrinted>2018-01-31T23:47:00.0000000Z</lastPrinted>
  <dcterms:created xsi:type="dcterms:W3CDTF">2022-09-23T14:52:00.0000000Z</dcterms:created>
  <dcterms:modified xsi:type="dcterms:W3CDTF">2022-09-29T16:47:32.9334196Z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0x01010034F045B7BF3FB74C82F3729AFDDAD307</vt:lpwstr>
  </property>
  <property fmtid="{D5CDD505-2E9C-101B-9397-08002B2CF9AE}" pid="3" name="Order">
    <vt:r8>84414800</vt:r8>
  </property>
  <property fmtid="{D5CDD505-2E9C-101B-9397-08002B2CF9AE}" pid="4" name="MediaServiceImageTags">
    <vt:lpwstr/>
  </property>
</Properties>
</file>